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EF9C" w14:textId="77777777" w:rsidR="00353072" w:rsidRPr="00CD5182" w:rsidRDefault="00353072" w:rsidP="00353072">
      <w:pPr>
        <w:rPr>
          <w:rFonts w:ascii="Tahoma" w:eastAsia="Calibri" w:hAnsi="Tahoma" w:cs="Tahoma"/>
          <w:b/>
          <w:bCs/>
          <w:color w:val="00B0F0"/>
          <w:sz w:val="32"/>
          <w:szCs w:val="32"/>
          <w:lang w:val="en-GB"/>
        </w:rPr>
      </w:pPr>
      <w:r w:rsidRPr="00CD5182">
        <w:rPr>
          <w:rFonts w:ascii="Tahoma" w:eastAsia="Calibri" w:hAnsi="Tahoma" w:cs="Tahoma"/>
          <w:b/>
          <w:bCs/>
          <w:color w:val="00B0F0"/>
          <w:sz w:val="32"/>
          <w:szCs w:val="32"/>
        </w:rPr>
        <w:t>Appendix I</w:t>
      </w:r>
    </w:p>
    <w:p w14:paraId="054121D2" w14:textId="77777777" w:rsidR="00353072" w:rsidRDefault="00353072" w:rsidP="00353072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</w:p>
    <w:p w14:paraId="2EBB2937" w14:textId="77777777" w:rsidR="00353072" w:rsidRDefault="00353072" w:rsidP="00353072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  <w:r>
        <w:rPr>
          <w:rFonts w:ascii="Tahoma" w:eastAsia="Calibri" w:hAnsi="Tahoma" w:cs="Tahoma"/>
          <w:b/>
          <w:bCs/>
          <w:sz w:val="32"/>
          <w:szCs w:val="32"/>
        </w:rPr>
        <w:t>Help Keep this Playground and Play Equipment COVID-19 Secure</w:t>
      </w:r>
    </w:p>
    <w:p w14:paraId="5D28F819" w14:textId="77777777" w:rsidR="00353072" w:rsidRDefault="00353072" w:rsidP="00353072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</w:p>
    <w:p w14:paraId="07C2BE1D" w14:textId="77777777" w:rsidR="00353072" w:rsidRDefault="00353072" w:rsidP="00353072">
      <w:pPr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This Playground is not supervised, and equipment is not regularly cleaned.</w:t>
      </w:r>
    </w:p>
    <w:p w14:paraId="550408A5" w14:textId="77777777" w:rsidR="00353072" w:rsidRDefault="00353072" w:rsidP="00353072">
      <w:pPr>
        <w:rPr>
          <w:rFonts w:ascii="Tahoma" w:eastAsia="Calibri" w:hAnsi="Tahoma" w:cs="Tahoma"/>
          <w:b/>
          <w:bCs/>
        </w:rPr>
      </w:pPr>
    </w:p>
    <w:p w14:paraId="16CC7EEE" w14:textId="77777777" w:rsidR="00353072" w:rsidRDefault="00353072" w:rsidP="00353072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Do not use this equipment if you are unwell.</w:t>
      </w:r>
    </w:p>
    <w:p w14:paraId="3E2E33E6" w14:textId="77777777" w:rsidR="00353072" w:rsidRDefault="00353072" w:rsidP="00353072">
      <w:pPr>
        <w:ind w:left="720"/>
        <w:contextualSpacing/>
        <w:rPr>
          <w:rFonts w:ascii="Tahoma" w:eastAsia="Calibri" w:hAnsi="Tahoma" w:cs="Tahoma"/>
          <w:b/>
          <w:bCs/>
        </w:rPr>
      </w:pPr>
    </w:p>
    <w:p w14:paraId="0D89C451" w14:textId="77777777" w:rsidR="00353072" w:rsidRDefault="00353072" w:rsidP="00353072">
      <w:pPr>
        <w:ind w:left="720"/>
        <w:contextualSpacing/>
        <w:rPr>
          <w:rFonts w:ascii="Tahoma" w:eastAsia="Calibri" w:hAnsi="Tahoma" w:cs="Tahoma"/>
          <w:b/>
          <w:bCs/>
        </w:rPr>
      </w:pPr>
    </w:p>
    <w:p w14:paraId="793D0F05" w14:textId="77777777" w:rsidR="00353072" w:rsidRDefault="00353072" w:rsidP="00353072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  <w:u w:val="single"/>
        </w:rPr>
        <w:t>Parents/</w:t>
      </w:r>
      <w:proofErr w:type="spellStart"/>
      <w:r>
        <w:rPr>
          <w:rFonts w:ascii="Tahoma" w:eastAsia="Calibri" w:hAnsi="Tahoma" w:cs="Tahoma"/>
          <w:b/>
          <w:bCs/>
          <w:u w:val="single"/>
        </w:rPr>
        <w:t>Carers</w:t>
      </w:r>
      <w:proofErr w:type="spellEnd"/>
      <w:r>
        <w:rPr>
          <w:rFonts w:ascii="Tahoma" w:eastAsia="Calibri" w:hAnsi="Tahoma" w:cs="Tahoma"/>
          <w:b/>
          <w:bCs/>
        </w:rPr>
        <w:t xml:space="preserve">: Use hand sanitiser or wipes to clean your children’s hands before and after use. </w:t>
      </w:r>
    </w:p>
    <w:p w14:paraId="36762A7A" w14:textId="77777777" w:rsidR="00353072" w:rsidRDefault="00353072" w:rsidP="00353072">
      <w:pPr>
        <w:rPr>
          <w:rFonts w:ascii="Tahoma" w:eastAsia="Calibri" w:hAnsi="Tahoma" w:cs="Tahoma"/>
          <w:b/>
          <w:bCs/>
        </w:rPr>
      </w:pPr>
    </w:p>
    <w:p w14:paraId="6E48674E" w14:textId="77777777" w:rsidR="00353072" w:rsidRDefault="00353072" w:rsidP="00353072">
      <w:pPr>
        <w:numPr>
          <w:ilvl w:val="0"/>
          <w:numId w:val="1"/>
        </w:numPr>
        <w:spacing w:after="160"/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Do not touch your face. Remember to cough or sneeze into a tissue. Take tissues home or put them into the bins provided (use an arm if a tissue is not available). </w:t>
      </w:r>
    </w:p>
    <w:p w14:paraId="6AB00522" w14:textId="77777777" w:rsidR="00353072" w:rsidRDefault="00353072" w:rsidP="00353072">
      <w:pPr>
        <w:rPr>
          <w:rFonts w:ascii="Tahoma" w:eastAsia="Calibri" w:hAnsi="Tahoma" w:cs="Tahoma"/>
          <w:b/>
          <w:bCs/>
        </w:rPr>
      </w:pPr>
    </w:p>
    <w:p w14:paraId="7DC1D578" w14:textId="77777777" w:rsidR="00353072" w:rsidRDefault="00353072" w:rsidP="00353072">
      <w:pPr>
        <w:rPr>
          <w:rFonts w:ascii="Tahoma" w:eastAsia="Calibri" w:hAnsi="Tahoma" w:cs="Tahoma"/>
          <w:b/>
          <w:bCs/>
        </w:rPr>
      </w:pPr>
    </w:p>
    <w:p w14:paraId="102760EC" w14:textId="77777777" w:rsidR="00353072" w:rsidRDefault="00353072" w:rsidP="00353072">
      <w:pPr>
        <w:numPr>
          <w:ilvl w:val="0"/>
          <w:numId w:val="1"/>
        </w:numPr>
        <w:spacing w:after="160" w:line="288" w:lineRule="auto"/>
        <w:contextualSpacing/>
        <w:rPr>
          <w:rFonts w:ascii="Tahoma" w:eastAsia="Tahoma" w:hAnsi="Tahoma" w:cs="Tahoma"/>
          <w:bCs/>
        </w:rPr>
      </w:pPr>
      <w:r>
        <w:rPr>
          <w:rFonts w:ascii="Tahoma" w:eastAsia="Calibri" w:hAnsi="Tahoma" w:cs="Tahoma"/>
          <w:b/>
          <w:bCs/>
          <w:u w:val="single"/>
        </w:rPr>
        <w:t>Families with clinically vulnerable members</w:t>
      </w:r>
      <w:r>
        <w:rPr>
          <w:rFonts w:ascii="Tahoma" w:eastAsia="Calibri" w:hAnsi="Tahoma" w:cs="Tahoma"/>
          <w:b/>
          <w:bCs/>
        </w:rPr>
        <w:t xml:space="preserve">: Do NOT use the equipment without first cleaning it. </w:t>
      </w:r>
    </w:p>
    <w:p w14:paraId="51BDE8D1" w14:textId="77777777" w:rsidR="00353072" w:rsidRDefault="00353072" w:rsidP="00353072">
      <w:pPr>
        <w:spacing w:line="288" w:lineRule="auto"/>
        <w:rPr>
          <w:rFonts w:ascii="Tahoma" w:eastAsia="Tahoma" w:hAnsi="Tahoma" w:cs="Tahoma"/>
          <w:bCs/>
        </w:rPr>
      </w:pPr>
    </w:p>
    <w:p w14:paraId="7D9984C5" w14:textId="77777777" w:rsidR="00353072" w:rsidRDefault="00353072" w:rsidP="00353072">
      <w:pPr>
        <w:spacing w:line="288" w:lineRule="auto"/>
        <w:rPr>
          <w:rFonts w:ascii="Tahoma" w:eastAsia="Tahoma" w:hAnsi="Tahoma" w:cs="Tahoma"/>
          <w:bCs/>
        </w:rPr>
      </w:pPr>
    </w:p>
    <w:p w14:paraId="18BE8F77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DC26" w14:textId="77777777" w:rsidR="00110A8E" w:rsidRDefault="00110A8E" w:rsidP="00353072">
      <w:r>
        <w:separator/>
      </w:r>
    </w:p>
  </w:endnote>
  <w:endnote w:type="continuationSeparator" w:id="0">
    <w:p w14:paraId="44F6F75A" w14:textId="77777777" w:rsidR="00110A8E" w:rsidRDefault="00110A8E" w:rsidP="0035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C811" w14:textId="77777777" w:rsidR="00353072" w:rsidRDefault="00353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C61" w14:textId="77777777" w:rsidR="00353072" w:rsidRPr="00E72603" w:rsidRDefault="00353072" w:rsidP="00353072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7E06DA77" w14:textId="29B5476A" w:rsidR="00353072" w:rsidRPr="00E72603" w:rsidRDefault="00353072" w:rsidP="00353072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I</w:t>
    </w:r>
    <w:r w:rsidRPr="00E72603">
      <w:rPr>
        <w:rFonts w:ascii="Tahoma" w:hAnsi="Tahoma" w:cs="Tahoma"/>
        <w:color w:val="00B0F0"/>
      </w:rPr>
      <w:t>: 21 July 2021</w:t>
    </w:r>
  </w:p>
  <w:p w14:paraId="67F7F047" w14:textId="77777777" w:rsidR="00353072" w:rsidRPr="00E72603" w:rsidRDefault="00353072" w:rsidP="00353072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2DC9C71C" w14:textId="77777777" w:rsidR="00353072" w:rsidRDefault="00353072" w:rsidP="00353072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  <w:p w14:paraId="035A3474" w14:textId="77777777" w:rsidR="00353072" w:rsidRDefault="00353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B9E" w14:textId="77777777" w:rsidR="00353072" w:rsidRDefault="0035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D1A4" w14:textId="77777777" w:rsidR="00110A8E" w:rsidRDefault="00110A8E" w:rsidP="00353072">
      <w:r>
        <w:separator/>
      </w:r>
    </w:p>
  </w:footnote>
  <w:footnote w:type="continuationSeparator" w:id="0">
    <w:p w14:paraId="54A2DB2C" w14:textId="77777777" w:rsidR="00110A8E" w:rsidRDefault="00110A8E" w:rsidP="0035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4E5F" w14:textId="77777777" w:rsidR="00353072" w:rsidRDefault="00353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403" w14:textId="2E152C17" w:rsidR="00353072" w:rsidRDefault="00353072">
    <w:pPr>
      <w:pStyle w:val="Header"/>
    </w:pPr>
    <w:r>
      <w:rPr>
        <w:noProof/>
      </w:rPr>
      <w:drawing>
        <wp:inline distT="0" distB="0" distL="0" distR="0" wp14:anchorId="7D493D67" wp14:editId="50E620D0">
          <wp:extent cx="1617078" cy="673814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09" cy="67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558C" w14:textId="77777777" w:rsidR="00353072" w:rsidRDefault="0035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19F"/>
    <w:multiLevelType w:val="hybridMultilevel"/>
    <w:tmpl w:val="DFC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72"/>
    <w:rsid w:val="00110A8E"/>
    <w:rsid w:val="00353072"/>
    <w:rsid w:val="00C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BA387"/>
  <w15:chartTrackingRefBased/>
  <w15:docId w15:val="{D5EB456B-B786-44C2-BC5C-1ADBA169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49d3fcace11c6678d72d64e6ad8133c4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ab502cd0ed5d6a96b1dc0f7dee3a94cb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F9D4B-A0D3-4332-A674-5B1466D856F2}"/>
</file>

<file path=customXml/itemProps2.xml><?xml version="1.0" encoding="utf-8"?>
<ds:datastoreItem xmlns:ds="http://schemas.openxmlformats.org/officeDocument/2006/customXml" ds:itemID="{5C434760-6CA6-41A6-BDDD-AF0B531EA07B}"/>
</file>

<file path=customXml/itemProps3.xml><?xml version="1.0" encoding="utf-8"?>
<ds:datastoreItem xmlns:ds="http://schemas.openxmlformats.org/officeDocument/2006/customXml" ds:itemID="{5854E775-4F97-4372-AA3D-D7A5A0431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2021-07-21T12:16:00Z</dcterms:created>
  <dcterms:modified xsi:type="dcterms:W3CDTF">2021-07-21T12:18:00Z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